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ABB4A" w14:textId="59818E7E" w:rsidR="000953F7" w:rsidRPr="000953F7" w:rsidRDefault="000953F7" w:rsidP="000953F7">
      <w:pPr>
        <w:pStyle w:val="NoSpacing"/>
        <w:rPr>
          <w:rFonts w:ascii="Arial" w:hAnsi="Arial" w:cs="Arial"/>
        </w:rPr>
      </w:pPr>
      <w:r>
        <w:rPr>
          <w:noProof/>
        </w:rPr>
        <w:drawing>
          <wp:anchor distT="0" distB="0" distL="114300" distR="114300" simplePos="0" relativeHeight="251658752" behindDoc="0" locked="0" layoutInCell="1" allowOverlap="1" wp14:anchorId="0B1CCFFD" wp14:editId="33FC096B">
            <wp:simplePos x="0" y="0"/>
            <wp:positionH relativeFrom="margin">
              <wp:posOffset>4752975</wp:posOffset>
            </wp:positionH>
            <wp:positionV relativeFrom="paragraph">
              <wp:posOffset>0</wp:posOffset>
            </wp:positionV>
            <wp:extent cx="713740" cy="723900"/>
            <wp:effectExtent l="0" t="0" r="0" b="0"/>
            <wp:wrapTight wrapText="bothSides">
              <wp:wrapPolygon edited="0">
                <wp:start x="0" y="0"/>
                <wp:lineTo x="0" y="21032"/>
                <wp:lineTo x="20754" y="21032"/>
                <wp:lineTo x="20754" y="0"/>
                <wp:lineTo x="0" y="0"/>
              </wp:wrapPolygon>
            </wp:wrapTight>
            <wp:docPr id="202" name="Picture 202" descr="Image result for griffin primary schoo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13740" cy="723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848" behindDoc="1" locked="0" layoutInCell="1" allowOverlap="1" wp14:anchorId="1222F857" wp14:editId="0BC964D6">
            <wp:simplePos x="0" y="0"/>
            <wp:positionH relativeFrom="rightMargin">
              <wp:posOffset>-368935</wp:posOffset>
            </wp:positionH>
            <wp:positionV relativeFrom="paragraph">
              <wp:posOffset>215900</wp:posOffset>
            </wp:positionV>
            <wp:extent cx="649605" cy="657225"/>
            <wp:effectExtent l="0" t="0" r="0" b="9525"/>
            <wp:wrapTight wrapText="bothSides">
              <wp:wrapPolygon edited="0">
                <wp:start x="0" y="0"/>
                <wp:lineTo x="0" y="21287"/>
                <wp:lineTo x="20903" y="21287"/>
                <wp:lineTo x="2090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4960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DFFF58" w14:textId="77777777" w:rsidR="000953F7" w:rsidRPr="00955353" w:rsidRDefault="000953F7" w:rsidP="000953F7">
      <w:pPr>
        <w:jc w:val="center"/>
        <w:rPr>
          <w:rFonts w:ascii="Arial" w:hAnsi="Arial" w:cs="Arial"/>
          <w:b/>
          <w:bCs/>
          <w:sz w:val="52"/>
          <w:szCs w:val="52"/>
        </w:rPr>
      </w:pPr>
    </w:p>
    <w:p w14:paraId="1F539761" w14:textId="77777777" w:rsidR="000953F7" w:rsidRPr="00955353" w:rsidRDefault="000953F7" w:rsidP="000953F7">
      <w:pPr>
        <w:jc w:val="center"/>
        <w:rPr>
          <w:rFonts w:ascii="Arial" w:hAnsi="Arial" w:cs="Arial"/>
          <w:b/>
          <w:bCs/>
          <w:sz w:val="52"/>
          <w:szCs w:val="52"/>
        </w:rPr>
      </w:pPr>
    </w:p>
    <w:p w14:paraId="550EDE29" w14:textId="77777777" w:rsidR="000953F7" w:rsidRDefault="000953F7" w:rsidP="000953F7">
      <w:pPr>
        <w:jc w:val="center"/>
        <w:rPr>
          <w:rFonts w:ascii="Arial" w:hAnsi="Arial" w:cs="Arial"/>
          <w:b/>
          <w:bCs/>
          <w:sz w:val="52"/>
          <w:szCs w:val="52"/>
        </w:rPr>
      </w:pPr>
    </w:p>
    <w:p w14:paraId="0A913EFC" w14:textId="48E6C7D1" w:rsidR="000953F7" w:rsidRDefault="000953F7" w:rsidP="000953F7">
      <w:pPr>
        <w:jc w:val="center"/>
        <w:rPr>
          <w:rFonts w:ascii="Arial" w:hAnsi="Arial" w:cs="Arial"/>
          <w:b/>
          <w:bCs/>
          <w:sz w:val="52"/>
          <w:szCs w:val="52"/>
        </w:rPr>
      </w:pPr>
      <w:r>
        <w:rPr>
          <w:rFonts w:ascii="Arial" w:hAnsi="Arial" w:cs="Arial"/>
          <w:b/>
          <w:bCs/>
          <w:sz w:val="52"/>
          <w:szCs w:val="52"/>
        </w:rPr>
        <w:t>Griffin Primary School</w:t>
      </w:r>
    </w:p>
    <w:p w14:paraId="21C5F715" w14:textId="77777777" w:rsidR="000953F7" w:rsidRDefault="000953F7" w:rsidP="000953F7">
      <w:pPr>
        <w:jc w:val="center"/>
        <w:rPr>
          <w:rFonts w:ascii="Arial" w:hAnsi="Arial" w:cs="Arial"/>
          <w:b/>
          <w:bCs/>
          <w:sz w:val="52"/>
          <w:szCs w:val="52"/>
        </w:rPr>
      </w:pPr>
    </w:p>
    <w:p w14:paraId="64E337DB" w14:textId="588C848D" w:rsidR="000953F7" w:rsidRPr="00955353" w:rsidRDefault="000953F7" w:rsidP="000953F7">
      <w:pPr>
        <w:jc w:val="center"/>
        <w:rPr>
          <w:rFonts w:ascii="Arial" w:hAnsi="Arial" w:cs="Arial"/>
          <w:b/>
          <w:bCs/>
          <w:sz w:val="52"/>
          <w:szCs w:val="52"/>
        </w:rPr>
      </w:pPr>
      <w:r>
        <w:rPr>
          <w:rFonts w:ascii="Arial" w:hAnsi="Arial" w:cs="Arial"/>
          <w:b/>
          <w:bCs/>
          <w:sz w:val="52"/>
          <w:szCs w:val="52"/>
        </w:rPr>
        <w:t>PSHE</w:t>
      </w:r>
      <w:r w:rsidRPr="00955353">
        <w:rPr>
          <w:rFonts w:ascii="Arial" w:hAnsi="Arial" w:cs="Arial"/>
          <w:b/>
          <w:bCs/>
          <w:sz w:val="52"/>
          <w:szCs w:val="52"/>
        </w:rPr>
        <w:t xml:space="preserve"> Policy</w:t>
      </w:r>
    </w:p>
    <w:p w14:paraId="7BE2C1AB" w14:textId="77777777" w:rsidR="000953F7" w:rsidRPr="00955353" w:rsidRDefault="000953F7" w:rsidP="000953F7">
      <w:pPr>
        <w:textAlignment w:val="baseline"/>
        <w:rPr>
          <w:rFonts w:ascii="Arial" w:hAnsi="Arial" w:cs="Arial"/>
          <w:sz w:val="44"/>
          <w:szCs w:val="44"/>
        </w:rPr>
      </w:pPr>
      <w:r w:rsidRPr="00955353">
        <w:rPr>
          <w:rFonts w:ascii="Arial" w:hAnsi="Arial" w:cs="Arial"/>
          <w:sz w:val="44"/>
          <w:szCs w:val="44"/>
        </w:rPr>
        <w:t> </w:t>
      </w:r>
    </w:p>
    <w:p w14:paraId="452CB9A7" w14:textId="77777777" w:rsidR="000953F7" w:rsidRPr="00955353" w:rsidRDefault="000953F7" w:rsidP="000953F7">
      <w:pPr>
        <w:textAlignment w:val="baseline"/>
        <w:rPr>
          <w:rFonts w:ascii="Arial" w:hAnsi="Arial" w:cs="Arial"/>
        </w:rPr>
      </w:pPr>
    </w:p>
    <w:p w14:paraId="5FDB114F" w14:textId="77777777" w:rsidR="000953F7" w:rsidRPr="00955353" w:rsidRDefault="000953F7" w:rsidP="000953F7">
      <w:pPr>
        <w:textAlignment w:val="baseline"/>
        <w:rPr>
          <w:rFonts w:ascii="Arial" w:hAnsi="Arial" w:cs="Arial"/>
        </w:rPr>
      </w:pPr>
    </w:p>
    <w:p w14:paraId="7233F523" w14:textId="77777777" w:rsidR="000953F7" w:rsidRPr="00955353" w:rsidRDefault="000953F7" w:rsidP="000953F7">
      <w:pPr>
        <w:textAlignment w:val="baseline"/>
        <w:rPr>
          <w:rFonts w:ascii="Arial" w:hAnsi="Arial" w:cs="Arial"/>
        </w:rPr>
      </w:pPr>
    </w:p>
    <w:p w14:paraId="4E504011" w14:textId="77777777" w:rsidR="000953F7" w:rsidRPr="00955353" w:rsidRDefault="000953F7" w:rsidP="000953F7">
      <w:pPr>
        <w:textAlignment w:val="baseline"/>
        <w:rPr>
          <w:rFonts w:ascii="Arial" w:hAnsi="Arial" w:cs="Arial"/>
        </w:rPr>
      </w:pPr>
    </w:p>
    <w:p w14:paraId="77B6ABDB" w14:textId="77777777" w:rsidR="000953F7" w:rsidRPr="00955353" w:rsidRDefault="000953F7" w:rsidP="000953F7">
      <w:pPr>
        <w:textAlignment w:val="baseline"/>
        <w:rPr>
          <w:rFonts w:ascii="Arial" w:hAnsi="Arial" w:cs="Arial"/>
        </w:rPr>
      </w:pPr>
    </w:p>
    <w:p w14:paraId="35EBEF0A" w14:textId="77777777" w:rsidR="000953F7" w:rsidRPr="00955353" w:rsidRDefault="000953F7" w:rsidP="000953F7">
      <w:pPr>
        <w:textAlignment w:val="baseline"/>
        <w:rPr>
          <w:rFonts w:ascii="Arial" w:hAnsi="Arial" w:cs="Arial"/>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59"/>
        <w:gridCol w:w="1559"/>
        <w:gridCol w:w="1843"/>
      </w:tblGrid>
      <w:tr w:rsidR="000953F7" w:rsidRPr="00955353" w14:paraId="0DEDC334" w14:textId="77777777" w:rsidTr="003E4392">
        <w:trPr>
          <w:trHeight w:val="497"/>
        </w:trPr>
        <w:tc>
          <w:tcPr>
            <w:tcW w:w="1985" w:type="dxa"/>
            <w:shd w:val="clear" w:color="auto" w:fill="C0C0C0"/>
            <w:vAlign w:val="center"/>
          </w:tcPr>
          <w:p w14:paraId="373E1D7D" w14:textId="77777777" w:rsidR="000953F7" w:rsidRPr="00955353" w:rsidRDefault="000953F7" w:rsidP="003E4392">
            <w:pPr>
              <w:jc w:val="center"/>
              <w:rPr>
                <w:rFonts w:ascii="Arial" w:hAnsi="Arial" w:cs="Arial"/>
                <w:b/>
              </w:rPr>
            </w:pPr>
            <w:r w:rsidRPr="00955353">
              <w:rPr>
                <w:rFonts w:ascii="Arial" w:hAnsi="Arial" w:cs="Arial"/>
                <w:b/>
              </w:rPr>
              <w:t>Reviewed By</w:t>
            </w:r>
          </w:p>
        </w:tc>
        <w:tc>
          <w:tcPr>
            <w:tcW w:w="1701" w:type="dxa"/>
            <w:shd w:val="clear" w:color="auto" w:fill="C0C0C0"/>
            <w:vAlign w:val="center"/>
          </w:tcPr>
          <w:p w14:paraId="64FE097E" w14:textId="77777777" w:rsidR="000953F7" w:rsidRPr="00955353" w:rsidRDefault="000953F7" w:rsidP="003E4392">
            <w:pPr>
              <w:jc w:val="center"/>
              <w:rPr>
                <w:rFonts w:ascii="Arial" w:hAnsi="Arial" w:cs="Arial"/>
                <w:b/>
              </w:rPr>
            </w:pPr>
            <w:r w:rsidRPr="00955353">
              <w:rPr>
                <w:rFonts w:ascii="Arial" w:hAnsi="Arial" w:cs="Arial"/>
                <w:b/>
              </w:rPr>
              <w:t>Approved By</w:t>
            </w:r>
          </w:p>
        </w:tc>
        <w:tc>
          <w:tcPr>
            <w:tcW w:w="1559" w:type="dxa"/>
            <w:shd w:val="clear" w:color="auto" w:fill="C0C0C0"/>
            <w:vAlign w:val="center"/>
          </w:tcPr>
          <w:p w14:paraId="00BF12C0" w14:textId="77777777" w:rsidR="000953F7" w:rsidRPr="00955353" w:rsidRDefault="000953F7" w:rsidP="003E4392">
            <w:pPr>
              <w:jc w:val="center"/>
              <w:rPr>
                <w:rFonts w:ascii="Arial" w:hAnsi="Arial" w:cs="Arial"/>
                <w:b/>
              </w:rPr>
            </w:pPr>
            <w:r w:rsidRPr="00955353">
              <w:rPr>
                <w:rFonts w:ascii="Arial" w:hAnsi="Arial" w:cs="Arial"/>
                <w:b/>
              </w:rPr>
              <w:t>Date of Approval</w:t>
            </w:r>
          </w:p>
        </w:tc>
        <w:tc>
          <w:tcPr>
            <w:tcW w:w="1559" w:type="dxa"/>
            <w:shd w:val="clear" w:color="auto" w:fill="C0C0C0"/>
            <w:vAlign w:val="center"/>
          </w:tcPr>
          <w:p w14:paraId="3D3EF969" w14:textId="77777777" w:rsidR="000953F7" w:rsidRPr="00955353" w:rsidRDefault="000953F7" w:rsidP="003E4392">
            <w:pPr>
              <w:jc w:val="center"/>
              <w:rPr>
                <w:rFonts w:ascii="Arial" w:hAnsi="Arial" w:cs="Arial"/>
                <w:b/>
              </w:rPr>
            </w:pPr>
            <w:r w:rsidRPr="00955353">
              <w:rPr>
                <w:rFonts w:ascii="Arial" w:hAnsi="Arial" w:cs="Arial"/>
                <w:b/>
              </w:rPr>
              <w:t>Version Approved</w:t>
            </w:r>
          </w:p>
        </w:tc>
        <w:tc>
          <w:tcPr>
            <w:tcW w:w="1843" w:type="dxa"/>
            <w:shd w:val="clear" w:color="auto" w:fill="C0C0C0"/>
            <w:vAlign w:val="center"/>
          </w:tcPr>
          <w:p w14:paraId="33F30AB0" w14:textId="77777777" w:rsidR="000953F7" w:rsidRPr="00955353" w:rsidRDefault="000953F7" w:rsidP="003E4392">
            <w:pPr>
              <w:jc w:val="center"/>
              <w:rPr>
                <w:rFonts w:ascii="Arial" w:hAnsi="Arial" w:cs="Arial"/>
                <w:b/>
              </w:rPr>
            </w:pPr>
            <w:r w:rsidRPr="00955353">
              <w:rPr>
                <w:rFonts w:ascii="Arial" w:hAnsi="Arial" w:cs="Arial"/>
                <w:b/>
              </w:rPr>
              <w:t>Next Review Date</w:t>
            </w:r>
          </w:p>
        </w:tc>
      </w:tr>
      <w:tr w:rsidR="000953F7" w:rsidRPr="00955353" w14:paraId="4BFEB61C" w14:textId="77777777" w:rsidTr="003E4392">
        <w:trPr>
          <w:trHeight w:val="341"/>
        </w:trPr>
        <w:tc>
          <w:tcPr>
            <w:tcW w:w="1985" w:type="dxa"/>
            <w:vAlign w:val="center"/>
          </w:tcPr>
          <w:p w14:paraId="75665D61" w14:textId="77777777" w:rsidR="000953F7" w:rsidRPr="00955353" w:rsidRDefault="000953F7" w:rsidP="003E4392">
            <w:pPr>
              <w:jc w:val="center"/>
              <w:rPr>
                <w:rFonts w:ascii="Arial" w:hAnsi="Arial" w:cs="Arial"/>
                <w:sz w:val="18"/>
                <w:szCs w:val="18"/>
              </w:rPr>
            </w:pPr>
          </w:p>
        </w:tc>
        <w:tc>
          <w:tcPr>
            <w:tcW w:w="1701" w:type="dxa"/>
            <w:vAlign w:val="center"/>
          </w:tcPr>
          <w:p w14:paraId="73195AFB" w14:textId="77777777" w:rsidR="000953F7" w:rsidRPr="00955353" w:rsidRDefault="000953F7" w:rsidP="003E4392">
            <w:pPr>
              <w:jc w:val="center"/>
              <w:rPr>
                <w:rFonts w:ascii="Arial" w:hAnsi="Arial" w:cs="Arial"/>
                <w:sz w:val="18"/>
                <w:szCs w:val="18"/>
              </w:rPr>
            </w:pPr>
          </w:p>
        </w:tc>
        <w:tc>
          <w:tcPr>
            <w:tcW w:w="1559" w:type="dxa"/>
            <w:vAlign w:val="center"/>
          </w:tcPr>
          <w:p w14:paraId="2EC43C0E" w14:textId="77777777" w:rsidR="000953F7" w:rsidRPr="00955353" w:rsidRDefault="000953F7" w:rsidP="003E4392">
            <w:pPr>
              <w:jc w:val="center"/>
              <w:rPr>
                <w:rFonts w:ascii="Arial" w:hAnsi="Arial" w:cs="Arial"/>
                <w:sz w:val="18"/>
                <w:szCs w:val="18"/>
              </w:rPr>
            </w:pPr>
          </w:p>
        </w:tc>
        <w:tc>
          <w:tcPr>
            <w:tcW w:w="1559" w:type="dxa"/>
            <w:vAlign w:val="center"/>
          </w:tcPr>
          <w:p w14:paraId="3940BC14" w14:textId="77777777" w:rsidR="000953F7" w:rsidRPr="00955353" w:rsidRDefault="000953F7" w:rsidP="003E4392">
            <w:pPr>
              <w:jc w:val="center"/>
              <w:rPr>
                <w:rFonts w:ascii="Arial" w:hAnsi="Arial" w:cs="Arial"/>
                <w:sz w:val="18"/>
                <w:szCs w:val="18"/>
              </w:rPr>
            </w:pPr>
          </w:p>
        </w:tc>
        <w:tc>
          <w:tcPr>
            <w:tcW w:w="1843" w:type="dxa"/>
            <w:vAlign w:val="center"/>
          </w:tcPr>
          <w:p w14:paraId="037C20B0" w14:textId="77777777" w:rsidR="000953F7" w:rsidRPr="00955353" w:rsidRDefault="000953F7" w:rsidP="003E4392">
            <w:pPr>
              <w:jc w:val="center"/>
              <w:rPr>
                <w:rFonts w:ascii="Arial" w:hAnsi="Arial" w:cs="Arial"/>
                <w:sz w:val="18"/>
                <w:szCs w:val="18"/>
              </w:rPr>
            </w:pPr>
          </w:p>
        </w:tc>
      </w:tr>
      <w:tr w:rsidR="000953F7" w:rsidRPr="00955353" w14:paraId="0675B329" w14:textId="77777777" w:rsidTr="003E4392">
        <w:trPr>
          <w:trHeight w:val="341"/>
        </w:trPr>
        <w:tc>
          <w:tcPr>
            <w:tcW w:w="1985" w:type="dxa"/>
            <w:vAlign w:val="center"/>
          </w:tcPr>
          <w:p w14:paraId="059D3687" w14:textId="77777777" w:rsidR="000953F7" w:rsidRPr="00955353" w:rsidRDefault="000953F7" w:rsidP="003E4392">
            <w:pPr>
              <w:jc w:val="center"/>
              <w:rPr>
                <w:rFonts w:ascii="Arial" w:hAnsi="Arial" w:cs="Arial"/>
                <w:sz w:val="18"/>
                <w:szCs w:val="18"/>
              </w:rPr>
            </w:pPr>
          </w:p>
        </w:tc>
        <w:tc>
          <w:tcPr>
            <w:tcW w:w="1701" w:type="dxa"/>
            <w:vAlign w:val="center"/>
          </w:tcPr>
          <w:p w14:paraId="7B419129" w14:textId="77777777" w:rsidR="000953F7" w:rsidRPr="00955353" w:rsidRDefault="000953F7" w:rsidP="003E4392">
            <w:pPr>
              <w:jc w:val="center"/>
              <w:rPr>
                <w:rFonts w:ascii="Arial" w:hAnsi="Arial" w:cs="Arial"/>
                <w:sz w:val="18"/>
                <w:szCs w:val="18"/>
              </w:rPr>
            </w:pPr>
          </w:p>
        </w:tc>
        <w:tc>
          <w:tcPr>
            <w:tcW w:w="1559" w:type="dxa"/>
            <w:vAlign w:val="center"/>
          </w:tcPr>
          <w:p w14:paraId="1D6AD3F9" w14:textId="77777777" w:rsidR="000953F7" w:rsidRPr="00955353" w:rsidRDefault="000953F7" w:rsidP="003E4392">
            <w:pPr>
              <w:jc w:val="center"/>
              <w:rPr>
                <w:rFonts w:ascii="Arial" w:hAnsi="Arial" w:cs="Arial"/>
                <w:sz w:val="18"/>
                <w:szCs w:val="18"/>
              </w:rPr>
            </w:pPr>
          </w:p>
        </w:tc>
        <w:tc>
          <w:tcPr>
            <w:tcW w:w="1559" w:type="dxa"/>
            <w:vAlign w:val="center"/>
          </w:tcPr>
          <w:p w14:paraId="2652B786" w14:textId="77777777" w:rsidR="000953F7" w:rsidRPr="00955353" w:rsidRDefault="000953F7" w:rsidP="003E4392">
            <w:pPr>
              <w:jc w:val="center"/>
              <w:rPr>
                <w:rFonts w:ascii="Arial" w:hAnsi="Arial" w:cs="Arial"/>
                <w:sz w:val="18"/>
                <w:szCs w:val="18"/>
              </w:rPr>
            </w:pPr>
          </w:p>
        </w:tc>
        <w:tc>
          <w:tcPr>
            <w:tcW w:w="1843" w:type="dxa"/>
            <w:vAlign w:val="center"/>
          </w:tcPr>
          <w:p w14:paraId="4E574EC5" w14:textId="77777777" w:rsidR="000953F7" w:rsidRPr="00955353" w:rsidRDefault="000953F7" w:rsidP="003E4392">
            <w:pPr>
              <w:jc w:val="center"/>
              <w:rPr>
                <w:rFonts w:ascii="Arial" w:hAnsi="Arial" w:cs="Arial"/>
                <w:sz w:val="18"/>
                <w:szCs w:val="18"/>
              </w:rPr>
            </w:pPr>
          </w:p>
        </w:tc>
      </w:tr>
      <w:tr w:rsidR="000953F7" w:rsidRPr="00955353" w14:paraId="26A1CAB7" w14:textId="77777777" w:rsidTr="003E4392">
        <w:trPr>
          <w:trHeight w:val="341"/>
        </w:trPr>
        <w:tc>
          <w:tcPr>
            <w:tcW w:w="1985" w:type="dxa"/>
            <w:vAlign w:val="center"/>
          </w:tcPr>
          <w:p w14:paraId="6C66EC55" w14:textId="77777777" w:rsidR="000953F7" w:rsidRPr="00955353" w:rsidRDefault="000953F7" w:rsidP="003E4392">
            <w:pPr>
              <w:jc w:val="center"/>
              <w:rPr>
                <w:rFonts w:ascii="Arial" w:hAnsi="Arial" w:cs="Arial"/>
                <w:sz w:val="18"/>
                <w:szCs w:val="18"/>
              </w:rPr>
            </w:pPr>
          </w:p>
        </w:tc>
        <w:tc>
          <w:tcPr>
            <w:tcW w:w="1701" w:type="dxa"/>
            <w:vAlign w:val="center"/>
          </w:tcPr>
          <w:p w14:paraId="43855ACF" w14:textId="77777777" w:rsidR="000953F7" w:rsidRPr="00955353" w:rsidRDefault="000953F7" w:rsidP="003E4392">
            <w:pPr>
              <w:jc w:val="center"/>
              <w:rPr>
                <w:rFonts w:ascii="Arial" w:hAnsi="Arial" w:cs="Arial"/>
                <w:sz w:val="18"/>
                <w:szCs w:val="18"/>
              </w:rPr>
            </w:pPr>
          </w:p>
        </w:tc>
        <w:tc>
          <w:tcPr>
            <w:tcW w:w="1559" w:type="dxa"/>
            <w:vAlign w:val="center"/>
          </w:tcPr>
          <w:p w14:paraId="6DF9A09F" w14:textId="77777777" w:rsidR="000953F7" w:rsidRPr="00955353" w:rsidRDefault="000953F7" w:rsidP="003E4392">
            <w:pPr>
              <w:jc w:val="center"/>
              <w:rPr>
                <w:rFonts w:ascii="Arial" w:hAnsi="Arial" w:cs="Arial"/>
                <w:sz w:val="18"/>
                <w:szCs w:val="18"/>
              </w:rPr>
            </w:pPr>
          </w:p>
        </w:tc>
        <w:tc>
          <w:tcPr>
            <w:tcW w:w="1559" w:type="dxa"/>
            <w:vAlign w:val="center"/>
          </w:tcPr>
          <w:p w14:paraId="1C93E368" w14:textId="77777777" w:rsidR="000953F7" w:rsidRPr="00955353" w:rsidRDefault="000953F7" w:rsidP="003E4392">
            <w:pPr>
              <w:jc w:val="center"/>
              <w:rPr>
                <w:rFonts w:ascii="Arial" w:hAnsi="Arial" w:cs="Arial"/>
                <w:sz w:val="18"/>
                <w:szCs w:val="18"/>
              </w:rPr>
            </w:pPr>
          </w:p>
        </w:tc>
        <w:tc>
          <w:tcPr>
            <w:tcW w:w="1843" w:type="dxa"/>
            <w:vAlign w:val="center"/>
          </w:tcPr>
          <w:p w14:paraId="7087D921" w14:textId="77777777" w:rsidR="000953F7" w:rsidRPr="00955353" w:rsidRDefault="000953F7" w:rsidP="003E4392">
            <w:pPr>
              <w:jc w:val="center"/>
              <w:rPr>
                <w:rFonts w:ascii="Arial" w:hAnsi="Arial" w:cs="Arial"/>
                <w:sz w:val="18"/>
                <w:szCs w:val="18"/>
              </w:rPr>
            </w:pPr>
          </w:p>
        </w:tc>
      </w:tr>
      <w:tr w:rsidR="000953F7" w:rsidRPr="00955353" w14:paraId="03D162DE" w14:textId="77777777" w:rsidTr="003E4392">
        <w:trPr>
          <w:trHeight w:val="341"/>
        </w:trPr>
        <w:tc>
          <w:tcPr>
            <w:tcW w:w="1985" w:type="dxa"/>
            <w:vAlign w:val="center"/>
          </w:tcPr>
          <w:p w14:paraId="27EA8E8C" w14:textId="77777777" w:rsidR="000953F7" w:rsidRPr="00955353" w:rsidRDefault="000953F7" w:rsidP="003E4392">
            <w:pPr>
              <w:jc w:val="center"/>
              <w:rPr>
                <w:rFonts w:ascii="Arial" w:hAnsi="Arial" w:cs="Arial"/>
                <w:sz w:val="18"/>
                <w:szCs w:val="18"/>
              </w:rPr>
            </w:pPr>
          </w:p>
        </w:tc>
        <w:tc>
          <w:tcPr>
            <w:tcW w:w="1701" w:type="dxa"/>
            <w:vAlign w:val="center"/>
          </w:tcPr>
          <w:p w14:paraId="6C6B4FF2" w14:textId="77777777" w:rsidR="000953F7" w:rsidRPr="00955353" w:rsidRDefault="000953F7" w:rsidP="003E4392">
            <w:pPr>
              <w:jc w:val="center"/>
              <w:rPr>
                <w:rFonts w:ascii="Arial" w:hAnsi="Arial" w:cs="Arial"/>
                <w:sz w:val="18"/>
                <w:szCs w:val="18"/>
              </w:rPr>
            </w:pPr>
          </w:p>
        </w:tc>
        <w:tc>
          <w:tcPr>
            <w:tcW w:w="1559" w:type="dxa"/>
            <w:vAlign w:val="center"/>
          </w:tcPr>
          <w:p w14:paraId="6BE6F4DE" w14:textId="77777777" w:rsidR="000953F7" w:rsidRPr="00955353" w:rsidRDefault="000953F7" w:rsidP="003E4392">
            <w:pPr>
              <w:jc w:val="center"/>
              <w:rPr>
                <w:rFonts w:ascii="Arial" w:hAnsi="Arial" w:cs="Arial"/>
                <w:sz w:val="18"/>
                <w:szCs w:val="18"/>
              </w:rPr>
            </w:pPr>
          </w:p>
        </w:tc>
        <w:tc>
          <w:tcPr>
            <w:tcW w:w="1559" w:type="dxa"/>
            <w:vAlign w:val="center"/>
          </w:tcPr>
          <w:p w14:paraId="164CCF87" w14:textId="77777777" w:rsidR="000953F7" w:rsidRPr="00955353" w:rsidRDefault="000953F7" w:rsidP="003E4392">
            <w:pPr>
              <w:jc w:val="center"/>
              <w:rPr>
                <w:rFonts w:ascii="Arial" w:hAnsi="Arial" w:cs="Arial"/>
                <w:sz w:val="18"/>
                <w:szCs w:val="18"/>
              </w:rPr>
            </w:pPr>
          </w:p>
        </w:tc>
        <w:tc>
          <w:tcPr>
            <w:tcW w:w="1843" w:type="dxa"/>
            <w:vAlign w:val="center"/>
          </w:tcPr>
          <w:p w14:paraId="1BC230A8" w14:textId="77777777" w:rsidR="000953F7" w:rsidRPr="00955353" w:rsidRDefault="000953F7" w:rsidP="003E4392">
            <w:pPr>
              <w:jc w:val="center"/>
              <w:rPr>
                <w:rFonts w:ascii="Arial" w:hAnsi="Arial" w:cs="Arial"/>
                <w:sz w:val="18"/>
                <w:szCs w:val="18"/>
              </w:rPr>
            </w:pPr>
          </w:p>
        </w:tc>
      </w:tr>
      <w:tr w:rsidR="000953F7" w:rsidRPr="00955353" w14:paraId="56858711" w14:textId="77777777" w:rsidTr="003E4392">
        <w:trPr>
          <w:trHeight w:val="341"/>
        </w:trPr>
        <w:tc>
          <w:tcPr>
            <w:tcW w:w="1985" w:type="dxa"/>
            <w:vAlign w:val="center"/>
          </w:tcPr>
          <w:p w14:paraId="12CA9D37" w14:textId="77777777" w:rsidR="000953F7" w:rsidRPr="00955353" w:rsidRDefault="000953F7" w:rsidP="003E4392">
            <w:pPr>
              <w:jc w:val="center"/>
              <w:rPr>
                <w:rFonts w:ascii="Arial" w:hAnsi="Arial" w:cs="Arial"/>
                <w:sz w:val="18"/>
                <w:szCs w:val="18"/>
              </w:rPr>
            </w:pPr>
          </w:p>
        </w:tc>
        <w:tc>
          <w:tcPr>
            <w:tcW w:w="1701" w:type="dxa"/>
            <w:vAlign w:val="center"/>
          </w:tcPr>
          <w:p w14:paraId="01FE1429" w14:textId="77777777" w:rsidR="000953F7" w:rsidRPr="00955353" w:rsidRDefault="000953F7" w:rsidP="003E4392">
            <w:pPr>
              <w:jc w:val="center"/>
              <w:rPr>
                <w:rFonts w:ascii="Arial" w:hAnsi="Arial" w:cs="Arial"/>
                <w:sz w:val="18"/>
                <w:szCs w:val="18"/>
              </w:rPr>
            </w:pPr>
          </w:p>
        </w:tc>
        <w:tc>
          <w:tcPr>
            <w:tcW w:w="1559" w:type="dxa"/>
            <w:vAlign w:val="center"/>
          </w:tcPr>
          <w:p w14:paraId="0B581FD2" w14:textId="77777777" w:rsidR="000953F7" w:rsidRPr="00955353" w:rsidRDefault="000953F7" w:rsidP="003E4392">
            <w:pPr>
              <w:jc w:val="center"/>
              <w:rPr>
                <w:rFonts w:ascii="Arial" w:hAnsi="Arial" w:cs="Arial"/>
                <w:sz w:val="18"/>
                <w:szCs w:val="18"/>
              </w:rPr>
            </w:pPr>
          </w:p>
        </w:tc>
        <w:tc>
          <w:tcPr>
            <w:tcW w:w="1559" w:type="dxa"/>
            <w:vAlign w:val="center"/>
          </w:tcPr>
          <w:p w14:paraId="4EC9743D" w14:textId="77777777" w:rsidR="000953F7" w:rsidRPr="00955353" w:rsidRDefault="000953F7" w:rsidP="003E4392">
            <w:pPr>
              <w:jc w:val="center"/>
              <w:rPr>
                <w:rFonts w:ascii="Arial" w:hAnsi="Arial" w:cs="Arial"/>
                <w:sz w:val="18"/>
                <w:szCs w:val="18"/>
              </w:rPr>
            </w:pPr>
          </w:p>
        </w:tc>
        <w:tc>
          <w:tcPr>
            <w:tcW w:w="1843" w:type="dxa"/>
            <w:vAlign w:val="center"/>
          </w:tcPr>
          <w:p w14:paraId="217D146E" w14:textId="77777777" w:rsidR="000953F7" w:rsidRPr="00955353" w:rsidRDefault="000953F7" w:rsidP="003E4392">
            <w:pPr>
              <w:jc w:val="center"/>
              <w:rPr>
                <w:rFonts w:ascii="Arial" w:hAnsi="Arial" w:cs="Arial"/>
                <w:sz w:val="18"/>
                <w:szCs w:val="18"/>
              </w:rPr>
            </w:pPr>
          </w:p>
        </w:tc>
      </w:tr>
    </w:tbl>
    <w:p w14:paraId="5B9B7F79" w14:textId="77777777" w:rsidR="000953F7" w:rsidRPr="00955353" w:rsidRDefault="000953F7" w:rsidP="000953F7">
      <w:pPr>
        <w:autoSpaceDE w:val="0"/>
        <w:autoSpaceDN w:val="0"/>
        <w:adjustRightInd w:val="0"/>
        <w:jc w:val="center"/>
        <w:rPr>
          <w:rFonts w:ascii="Arial" w:hAnsi="Arial" w:cs="Arial"/>
          <w:b/>
          <w:bCs/>
        </w:rPr>
      </w:pPr>
      <w:r w:rsidRPr="00955353">
        <w:rPr>
          <w:rFonts w:ascii="Arial" w:hAnsi="Arial" w:cs="Arial"/>
          <w:b/>
          <w:bCs/>
        </w:rPr>
        <w:br w:type="page"/>
      </w:r>
    </w:p>
    <w:p w14:paraId="3F5C01B8" w14:textId="77763F29" w:rsidR="000953F7" w:rsidRDefault="000953F7">
      <w:pPr>
        <w:spacing w:after="200" w:line="276" w:lineRule="auto"/>
        <w:rPr>
          <w:rFonts w:cstheme="minorHAnsi"/>
        </w:rPr>
      </w:pPr>
    </w:p>
    <w:p w14:paraId="59911658" w14:textId="75BF1A2C" w:rsidR="005F671C" w:rsidRDefault="005F671C" w:rsidP="005F671C">
      <w:pPr>
        <w:spacing w:line="240" w:lineRule="auto"/>
        <w:rPr>
          <w:rFonts w:cstheme="minorHAnsi"/>
          <w:b/>
          <w:sz w:val="28"/>
        </w:rPr>
      </w:pPr>
      <w:r>
        <w:rPr>
          <w:rFonts w:cstheme="minorHAnsi"/>
        </w:rPr>
        <w:t>In Griffin Primary School we choose to deliver Personal, Social, Health Education using Jigsaw, the mindful approach to PSHE.</w:t>
      </w:r>
      <w:r w:rsidRPr="005F671C">
        <w:rPr>
          <w:rFonts w:cstheme="minorHAnsi"/>
          <w:b/>
          <w:sz w:val="28"/>
        </w:rPr>
        <w:t xml:space="preserve"> </w:t>
      </w:r>
    </w:p>
    <w:p w14:paraId="2E1306D6" w14:textId="77777777" w:rsidR="005F671C" w:rsidRPr="005F671C" w:rsidRDefault="005F671C" w:rsidP="005F671C">
      <w:pPr>
        <w:spacing w:line="240" w:lineRule="auto"/>
        <w:rPr>
          <w:rFonts w:cstheme="minorHAnsi"/>
          <w:sz w:val="24"/>
          <w:szCs w:val="24"/>
        </w:rPr>
      </w:pPr>
      <w:r w:rsidRPr="005F671C">
        <w:rPr>
          <w:rFonts w:cstheme="minorHAnsi"/>
          <w:b/>
          <w:sz w:val="24"/>
          <w:szCs w:val="24"/>
        </w:rPr>
        <w:t>Aim</w:t>
      </w:r>
      <w:r>
        <w:rPr>
          <w:rFonts w:cstheme="minorHAnsi"/>
          <w:b/>
          <w:sz w:val="24"/>
          <w:szCs w:val="24"/>
        </w:rPr>
        <w:t>s</w:t>
      </w:r>
      <w:r w:rsidRPr="005F671C">
        <w:rPr>
          <w:rFonts w:cstheme="minorHAnsi"/>
          <w:b/>
          <w:sz w:val="24"/>
          <w:szCs w:val="24"/>
        </w:rPr>
        <w:t xml:space="preserve"> of the Jigsaw PSHE policy</w:t>
      </w:r>
    </w:p>
    <w:p w14:paraId="2AFA038E" w14:textId="77777777" w:rsidR="005F671C" w:rsidRPr="00D7267F" w:rsidRDefault="005F671C" w:rsidP="005F671C">
      <w:pPr>
        <w:spacing w:line="240" w:lineRule="auto"/>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546720D2" w14:textId="77777777" w:rsidR="005F671C" w:rsidRPr="00D7267F" w:rsidRDefault="005F671C" w:rsidP="005F671C">
      <w:pPr>
        <w:spacing w:line="240" w:lineRule="auto"/>
        <w:rPr>
          <w:rFonts w:cstheme="minorHAnsi"/>
        </w:rPr>
      </w:pPr>
      <w:r w:rsidRPr="00D7267F">
        <w:rPr>
          <w:rFonts w:cstheme="minorHAnsi"/>
        </w:rPr>
        <w:t>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14:paraId="13630803" w14:textId="77777777" w:rsidR="005F671C" w:rsidRDefault="005F671C" w:rsidP="005F671C">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593707E5" w14:textId="77777777" w:rsidR="00C91EEF" w:rsidRDefault="00C91EEF" w:rsidP="005F671C">
      <w:pPr>
        <w:spacing w:line="240" w:lineRule="auto"/>
        <w:rPr>
          <w:rFonts w:cstheme="minorHAnsi"/>
        </w:rPr>
      </w:pPr>
    </w:p>
    <w:p w14:paraId="2F36CDDC" w14:textId="77777777" w:rsidR="005F671C" w:rsidRPr="005F671C" w:rsidRDefault="005F671C" w:rsidP="005F671C">
      <w:pPr>
        <w:spacing w:line="240" w:lineRule="auto"/>
        <w:rPr>
          <w:rFonts w:cstheme="minorHAnsi"/>
          <w:b/>
          <w:sz w:val="24"/>
          <w:szCs w:val="24"/>
        </w:rPr>
      </w:pPr>
      <w:r w:rsidRPr="005F671C">
        <w:rPr>
          <w:rFonts w:cstheme="minorHAnsi"/>
          <w:b/>
          <w:sz w:val="24"/>
          <w:szCs w:val="24"/>
        </w:rPr>
        <w:t>Objectives/Pupil learning intentions:</w:t>
      </w:r>
    </w:p>
    <w:p w14:paraId="64843973" w14:textId="77777777" w:rsidR="005F671C" w:rsidRPr="00D7267F" w:rsidRDefault="005F671C" w:rsidP="005F671C">
      <w:pPr>
        <w:spacing w:line="240" w:lineRule="auto"/>
        <w:rPr>
          <w:rFonts w:cstheme="minorHAnsi"/>
        </w:rPr>
      </w:pPr>
      <w:r w:rsidRPr="00D7267F">
        <w:rPr>
          <w:rFonts w:cstheme="minorHAnsi"/>
        </w:rPr>
        <w:t>Jigsaw PSHE will support the development of the skills, attitudes, values and behaviour, which enable pupils to:</w:t>
      </w:r>
    </w:p>
    <w:p w14:paraId="3F9CEA63"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Have a sense of purpose</w:t>
      </w:r>
    </w:p>
    <w:p w14:paraId="01D8AA3D"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Value self and others</w:t>
      </w:r>
    </w:p>
    <w:p w14:paraId="7007AA91"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Form relationships</w:t>
      </w:r>
    </w:p>
    <w:p w14:paraId="712776A9"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Make and act on informed decisions</w:t>
      </w:r>
    </w:p>
    <w:p w14:paraId="1200173A"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Communicate effectively</w:t>
      </w:r>
    </w:p>
    <w:p w14:paraId="2887B9DA"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Work with others</w:t>
      </w:r>
    </w:p>
    <w:p w14:paraId="79F1B95B"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Respond to challenge</w:t>
      </w:r>
    </w:p>
    <w:p w14:paraId="4960DE1B"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24358A00"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34FBF3D3"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40C5A69E" w14:textId="77777777" w:rsidR="005F671C" w:rsidRPr="00D7267F" w:rsidRDefault="005F671C" w:rsidP="005F671C">
      <w:pPr>
        <w:numPr>
          <w:ilvl w:val="0"/>
          <w:numId w:val="1"/>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7995C161" w14:textId="77777777" w:rsidR="005F671C" w:rsidRDefault="005F671C" w:rsidP="005F671C">
      <w:pPr>
        <w:pStyle w:val="Heading4"/>
        <w:rPr>
          <w:rFonts w:asciiTheme="minorHAnsi" w:hAnsiTheme="minorHAnsi" w:cstheme="minorHAnsi"/>
          <w:sz w:val="22"/>
          <w:szCs w:val="22"/>
        </w:rPr>
      </w:pPr>
    </w:p>
    <w:p w14:paraId="0128991C" w14:textId="77777777" w:rsidR="005F671C" w:rsidRPr="00D7267F" w:rsidRDefault="005F671C" w:rsidP="005F671C">
      <w:pPr>
        <w:pStyle w:val="Heading4"/>
        <w:rPr>
          <w:rFonts w:asciiTheme="minorHAnsi" w:hAnsiTheme="minorHAnsi" w:cstheme="minorHAnsi"/>
          <w:sz w:val="22"/>
          <w:szCs w:val="22"/>
        </w:rPr>
      </w:pPr>
      <w:r w:rsidRPr="00D7267F">
        <w:rPr>
          <w:rFonts w:asciiTheme="minorHAnsi" w:hAnsiTheme="minorHAnsi" w:cstheme="minorHAnsi"/>
          <w:sz w:val="22"/>
          <w:szCs w:val="22"/>
        </w:rPr>
        <w:t>Jigsaw Content</w:t>
      </w:r>
    </w:p>
    <w:p w14:paraId="0D8665D2" w14:textId="77777777" w:rsidR="005F671C" w:rsidRPr="00D7267F" w:rsidRDefault="005F671C" w:rsidP="005F671C">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table below shows: </w:t>
      </w:r>
    </w:p>
    <w:p w14:paraId="77FCE7ED" w14:textId="77777777" w:rsidR="005F671C" w:rsidRPr="00D7267F" w:rsidRDefault="005F671C" w:rsidP="005F671C">
      <w:pPr>
        <w:tabs>
          <w:tab w:val="left" w:pos="1080"/>
        </w:tabs>
        <w:autoSpaceDE w:val="0"/>
        <w:autoSpaceDN w:val="0"/>
        <w:spacing w:after="0" w:line="240" w:lineRule="auto"/>
        <w:rPr>
          <w:rFonts w:cstheme="minorHAnsi"/>
        </w:rPr>
      </w:pPr>
    </w:p>
    <w:tbl>
      <w:tblPr>
        <w:tblStyle w:val="PlainTable21"/>
        <w:tblW w:w="5000" w:type="pct"/>
        <w:tblLayout w:type="fixed"/>
        <w:tblLook w:val="04A0" w:firstRow="1" w:lastRow="0" w:firstColumn="1" w:lastColumn="0" w:noHBand="0" w:noVBand="1"/>
      </w:tblPr>
      <w:tblGrid>
        <w:gridCol w:w="1303"/>
        <w:gridCol w:w="1889"/>
        <w:gridCol w:w="6050"/>
      </w:tblGrid>
      <w:tr w:rsidR="005F671C" w:rsidRPr="00D7267F" w14:paraId="686076CD" w14:textId="77777777" w:rsidTr="00836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C5A751C" w14:textId="77777777" w:rsidR="005F671C" w:rsidRPr="00D7267F" w:rsidRDefault="005F671C" w:rsidP="0083623D">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754B74BB" w14:textId="77777777" w:rsidR="005F671C" w:rsidRPr="00D7267F" w:rsidRDefault="005F671C" w:rsidP="0083623D">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6ACA27A9" w14:textId="77777777" w:rsidR="005F671C" w:rsidRPr="00D7267F" w:rsidRDefault="005F671C" w:rsidP="0083623D">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5F671C" w:rsidRPr="00D7267F" w14:paraId="73A00A6F" w14:textId="77777777" w:rsidTr="0083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57BA92C7" w14:textId="77777777" w:rsidR="005F671C" w:rsidRPr="00D7267F" w:rsidRDefault="005F671C" w:rsidP="0083623D">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B9DC33F" w14:textId="77777777" w:rsidR="005F671C" w:rsidRPr="00D7267F" w:rsidRDefault="005F671C" w:rsidP="0083623D">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5E581164" w14:textId="77777777" w:rsidR="005F671C" w:rsidRPr="00D7267F" w:rsidRDefault="005F671C" w:rsidP="0083623D">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well as devising Learning Charters</w:t>
            </w:r>
          </w:p>
        </w:tc>
      </w:tr>
      <w:tr w:rsidR="005F671C" w:rsidRPr="00D7267F" w14:paraId="5B55367C" w14:textId="77777777" w:rsidTr="0083623D">
        <w:tc>
          <w:tcPr>
            <w:cnfStyle w:val="001000000000" w:firstRow="0" w:lastRow="0" w:firstColumn="1" w:lastColumn="0" w:oddVBand="0" w:evenVBand="0" w:oddHBand="0" w:evenHBand="0" w:firstRowFirstColumn="0" w:firstRowLastColumn="0" w:lastRowFirstColumn="0" w:lastRowLastColumn="0"/>
            <w:tcW w:w="705" w:type="pct"/>
            <w:hideMark/>
          </w:tcPr>
          <w:p w14:paraId="5DBD2DBF" w14:textId="77777777" w:rsidR="005F671C" w:rsidRPr="00D7267F" w:rsidRDefault="005F671C" w:rsidP="0083623D">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3D90E81B" w14:textId="77777777" w:rsidR="005F671C" w:rsidRPr="00D7267F" w:rsidRDefault="005F671C" w:rsidP="0083623D">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7B2526FA" w14:textId="77777777" w:rsidR="005F671C" w:rsidRPr="00D7267F" w:rsidRDefault="005F671C" w:rsidP="0083623D">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5F671C" w:rsidRPr="00D7267F" w14:paraId="30E02D37" w14:textId="77777777" w:rsidTr="0083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F182203" w14:textId="77777777" w:rsidR="005F671C" w:rsidRPr="00D7267F" w:rsidRDefault="005F671C" w:rsidP="0083623D">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0BDDCDAC" w14:textId="77777777" w:rsidR="005F671C" w:rsidRPr="00D7267F" w:rsidRDefault="005F671C" w:rsidP="0083623D">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5727E745" w14:textId="77777777" w:rsidR="005F671C" w:rsidRPr="00D7267F" w:rsidRDefault="005F671C" w:rsidP="0083623D">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working together to design </w:t>
            </w:r>
            <w:r w:rsidRPr="00D7267F">
              <w:rPr>
                <w:rFonts w:eastAsia="Times New Roman" w:cstheme="minorHAnsi"/>
                <w:lang w:eastAsia="en-GB"/>
              </w:rPr>
              <w:lastRenderedPageBreak/>
              <w:t>and organise fund-raising events</w:t>
            </w:r>
          </w:p>
        </w:tc>
      </w:tr>
      <w:tr w:rsidR="005F671C" w:rsidRPr="00D7267F" w14:paraId="5EA7C557" w14:textId="77777777" w:rsidTr="0083623D">
        <w:tc>
          <w:tcPr>
            <w:cnfStyle w:val="001000000000" w:firstRow="0" w:lastRow="0" w:firstColumn="1" w:lastColumn="0" w:oddVBand="0" w:evenVBand="0" w:oddHBand="0" w:evenHBand="0" w:firstRowFirstColumn="0" w:firstRowLastColumn="0" w:lastRowFirstColumn="0" w:lastRowLastColumn="0"/>
            <w:tcW w:w="705" w:type="pct"/>
            <w:hideMark/>
          </w:tcPr>
          <w:p w14:paraId="23336715" w14:textId="77777777" w:rsidR="005F671C" w:rsidRPr="00D7267F" w:rsidRDefault="005F671C" w:rsidP="0083623D">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06064AC7" w14:textId="77777777" w:rsidR="005F671C" w:rsidRPr="00D7267F" w:rsidRDefault="005F671C" w:rsidP="0083623D">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3A6F65F9" w14:textId="77777777" w:rsidR="005F671C" w:rsidRPr="00D7267F" w:rsidRDefault="005F671C" w:rsidP="0083623D">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p>
        </w:tc>
      </w:tr>
      <w:tr w:rsidR="005F671C" w:rsidRPr="00D7267F" w14:paraId="0A036CB5" w14:textId="77777777" w:rsidTr="0083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54A8A2C" w14:textId="77777777" w:rsidR="005F671C" w:rsidRPr="00D7267F" w:rsidRDefault="005F671C" w:rsidP="0083623D">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77A3A594" w14:textId="77777777" w:rsidR="005F671C" w:rsidRPr="00D7267F" w:rsidRDefault="005F671C" w:rsidP="0083623D">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5C1418AC" w14:textId="77777777" w:rsidR="005F671C" w:rsidRPr="00D7267F" w:rsidRDefault="005F671C" w:rsidP="0083623D">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5F671C" w:rsidRPr="00D7267F" w14:paraId="2C5DA3D4" w14:textId="77777777" w:rsidTr="0083623D">
        <w:tc>
          <w:tcPr>
            <w:cnfStyle w:val="001000000000" w:firstRow="0" w:lastRow="0" w:firstColumn="1" w:lastColumn="0" w:oddVBand="0" w:evenVBand="0" w:oddHBand="0" w:evenHBand="0" w:firstRowFirstColumn="0" w:firstRowLastColumn="0" w:lastRowFirstColumn="0" w:lastRowLastColumn="0"/>
            <w:tcW w:w="705" w:type="pct"/>
            <w:hideMark/>
          </w:tcPr>
          <w:p w14:paraId="406E16A6" w14:textId="77777777" w:rsidR="005F671C" w:rsidRPr="00D7267F" w:rsidRDefault="005F671C" w:rsidP="0083623D">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A67AF4D" w14:textId="77777777" w:rsidR="005F671C" w:rsidRPr="00D7267F" w:rsidRDefault="005F671C" w:rsidP="0083623D">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56BD045F" w14:textId="77777777" w:rsidR="005F671C" w:rsidRPr="00D7267F" w:rsidRDefault="005F671C" w:rsidP="0083623D">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Sex and Relationship Education in the context of looking at change</w:t>
            </w:r>
          </w:p>
        </w:tc>
      </w:tr>
    </w:tbl>
    <w:p w14:paraId="1F62C466" w14:textId="77777777" w:rsidR="00C91EEF" w:rsidRDefault="00C91EEF" w:rsidP="00C91EEF">
      <w:pPr>
        <w:spacing w:line="240" w:lineRule="auto"/>
        <w:rPr>
          <w:rFonts w:cstheme="minorHAnsi"/>
          <w:b/>
        </w:rPr>
      </w:pPr>
    </w:p>
    <w:p w14:paraId="2B15425D" w14:textId="77777777" w:rsidR="00C91EEF" w:rsidRPr="00D7267F" w:rsidRDefault="00C91EEF" w:rsidP="00C91EEF">
      <w:pPr>
        <w:spacing w:line="240" w:lineRule="auto"/>
        <w:rPr>
          <w:rFonts w:cstheme="minorHAnsi"/>
          <w:b/>
        </w:rPr>
      </w:pPr>
      <w:r w:rsidRPr="00D7267F">
        <w:rPr>
          <w:rFonts w:cstheme="minorHAnsi"/>
          <w:b/>
        </w:rPr>
        <w:t>How is Jigsaw PSHE organised in school?</w:t>
      </w:r>
    </w:p>
    <w:p w14:paraId="699FC44C" w14:textId="77777777" w:rsidR="00C91EEF" w:rsidRPr="00D7267F" w:rsidRDefault="00C91EEF" w:rsidP="00C91EEF">
      <w:pPr>
        <w:spacing w:line="240" w:lineRule="auto"/>
        <w:rPr>
          <w:rFonts w:cstheme="minorHAnsi"/>
        </w:rPr>
      </w:pPr>
      <w:r w:rsidRPr="00D7267F">
        <w:rPr>
          <w:rFonts w:cstheme="minorHAns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313A81A2" w14:textId="77777777" w:rsidR="00C91EEF" w:rsidRPr="00D7267F" w:rsidRDefault="00C91EEF" w:rsidP="00C91EEF">
      <w:pPr>
        <w:spacing w:line="240" w:lineRule="auto"/>
        <w:rPr>
          <w:rFonts w:cstheme="minorHAnsi"/>
        </w:rPr>
      </w:pPr>
      <w:r w:rsidRPr="00D7267F">
        <w:rPr>
          <w:rFonts w:cstheme="minorHAnsi"/>
        </w:rPr>
        <w:t xml:space="preserve">There are six Puzzles in Jigsaw that are designed to progress in sequence from September to July. </w:t>
      </w:r>
    </w:p>
    <w:p w14:paraId="2C8BFE84" w14:textId="77777777" w:rsidR="00C91EEF" w:rsidRPr="00D7267F" w:rsidRDefault="00C91EEF" w:rsidP="00C91EEF">
      <w:pPr>
        <w:spacing w:line="240" w:lineRule="auto"/>
        <w:rPr>
          <w:rFonts w:cstheme="minorHAnsi"/>
        </w:rPr>
      </w:pPr>
      <w:r w:rsidRPr="00D7267F">
        <w:rPr>
          <w:rFonts w:cstheme="minorHAnsi"/>
        </w:rPr>
        <w:t xml:space="preserve">Each Piece has two Learning Intentions: one is based on specific PSHE learning (covering the non-statutory national framework for PSHE Education but enhanced to address children’s needs today); and one is based on emotional literacy and </w:t>
      </w:r>
      <w:r>
        <w:rPr>
          <w:rFonts w:cstheme="minorHAnsi"/>
        </w:rPr>
        <w:t>social skills development to enhance children’s emotional and mental health.</w:t>
      </w:r>
      <w:r w:rsidRPr="00D7267F">
        <w:rPr>
          <w:rFonts w:cstheme="minorHAnsi"/>
        </w:rPr>
        <w:t xml:space="preserve"> The enhancements mean that Jigsaw</w:t>
      </w:r>
      <w:r>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1AFDF8E" w14:textId="77777777" w:rsidR="001729FA" w:rsidRDefault="000953F7"/>
    <w:p w14:paraId="231FF6A5" w14:textId="77777777" w:rsidR="005F671C" w:rsidRPr="00D7267F" w:rsidRDefault="005F671C" w:rsidP="005F671C">
      <w:pPr>
        <w:spacing w:line="240" w:lineRule="auto"/>
        <w:rPr>
          <w:rFonts w:cstheme="minorHAnsi"/>
          <w:b/>
        </w:rPr>
      </w:pPr>
      <w:r w:rsidRPr="00D7267F">
        <w:rPr>
          <w:rFonts w:cstheme="minorHAnsi"/>
          <w:b/>
        </w:rPr>
        <w:t>Monitoring and evaluation</w:t>
      </w:r>
    </w:p>
    <w:p w14:paraId="1C45EA4A" w14:textId="77777777" w:rsidR="005F671C" w:rsidRPr="00D7267F" w:rsidRDefault="005F671C" w:rsidP="005F671C">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4139E443" w14:textId="77777777" w:rsidR="005F671C" w:rsidRPr="00D7267F" w:rsidRDefault="005F671C" w:rsidP="005F671C">
      <w:pPr>
        <w:spacing w:line="240" w:lineRule="auto"/>
        <w:rPr>
          <w:rFonts w:cstheme="minorHAnsi"/>
        </w:rPr>
      </w:pPr>
      <w:r w:rsidRPr="00D7267F">
        <w:rPr>
          <w:rFonts w:cstheme="minorHAnsi"/>
        </w:rPr>
        <w:t>Evaluation of the programme’s effectiveness will be conducted on the basis of:</w:t>
      </w:r>
    </w:p>
    <w:p w14:paraId="64F6ADD6" w14:textId="77777777" w:rsidR="005F671C" w:rsidRPr="00D7267F" w:rsidRDefault="005F671C" w:rsidP="005F671C">
      <w:pPr>
        <w:numPr>
          <w:ilvl w:val="0"/>
          <w:numId w:val="1"/>
        </w:numPr>
        <w:autoSpaceDE w:val="0"/>
        <w:autoSpaceDN w:val="0"/>
        <w:spacing w:after="0" w:line="240" w:lineRule="auto"/>
        <w:ind w:left="360"/>
        <w:rPr>
          <w:rFonts w:cstheme="minorHAnsi"/>
        </w:rPr>
      </w:pPr>
      <w:r w:rsidRPr="00D7267F">
        <w:rPr>
          <w:rFonts w:cstheme="minorHAnsi"/>
        </w:rPr>
        <w:t>Pupil and teacher evaluation of the content and learning processes</w:t>
      </w:r>
    </w:p>
    <w:p w14:paraId="6677E03A" w14:textId="77777777" w:rsidR="005F671C" w:rsidRDefault="005F671C" w:rsidP="005F671C">
      <w:pPr>
        <w:numPr>
          <w:ilvl w:val="0"/>
          <w:numId w:val="1"/>
        </w:numPr>
        <w:autoSpaceDE w:val="0"/>
        <w:autoSpaceDN w:val="0"/>
        <w:spacing w:after="0" w:line="240" w:lineRule="auto"/>
        <w:ind w:left="360"/>
        <w:rPr>
          <w:rFonts w:cstheme="minorHAnsi"/>
        </w:rPr>
      </w:pPr>
      <w:r w:rsidRPr="00D7267F">
        <w:rPr>
          <w:rFonts w:cstheme="minorHAnsi"/>
        </w:rPr>
        <w:t>S</w:t>
      </w:r>
      <w:r>
        <w:rPr>
          <w:rFonts w:cstheme="minorHAnsi"/>
        </w:rPr>
        <w:t>taff discussions/meetings</w:t>
      </w:r>
      <w:r w:rsidRPr="00D7267F">
        <w:rPr>
          <w:rFonts w:cstheme="minorHAnsi"/>
        </w:rPr>
        <w:t xml:space="preserve"> to review and share experience</w:t>
      </w:r>
      <w:r>
        <w:rPr>
          <w:rFonts w:cstheme="minorHAnsi"/>
        </w:rPr>
        <w:t>s.</w:t>
      </w:r>
    </w:p>
    <w:p w14:paraId="1FE20A15" w14:textId="77777777" w:rsidR="00461B38" w:rsidRDefault="00461B38" w:rsidP="00461B38">
      <w:pPr>
        <w:autoSpaceDE w:val="0"/>
        <w:autoSpaceDN w:val="0"/>
        <w:spacing w:after="0" w:line="240" w:lineRule="auto"/>
        <w:ind w:left="360"/>
        <w:rPr>
          <w:rFonts w:cstheme="minorHAnsi"/>
        </w:rPr>
      </w:pPr>
    </w:p>
    <w:p w14:paraId="3DA98884" w14:textId="77777777" w:rsidR="00461B38" w:rsidRPr="00D7267F" w:rsidRDefault="00461B38" w:rsidP="00461B38">
      <w:pPr>
        <w:spacing w:line="240" w:lineRule="auto"/>
        <w:rPr>
          <w:rFonts w:cstheme="minorHAnsi"/>
          <w:b/>
        </w:rPr>
      </w:pPr>
      <w:r w:rsidRPr="00D7267F">
        <w:rPr>
          <w:rFonts w:cstheme="minorHAnsi"/>
          <w:b/>
        </w:rPr>
        <w:t>Assessment</w:t>
      </w:r>
    </w:p>
    <w:p w14:paraId="2BE71555" w14:textId="670B2A72" w:rsidR="00461B38" w:rsidRPr="00D7267F" w:rsidRDefault="00461B38" w:rsidP="00461B38">
      <w:pPr>
        <w:spacing w:line="240" w:lineRule="auto"/>
        <w:rPr>
          <w:rFonts w:cstheme="minorHAnsi"/>
        </w:rPr>
      </w:pPr>
      <w:r w:rsidRPr="00D7267F">
        <w:rPr>
          <w:rFonts w:cstheme="minorHAnsi"/>
        </w:rPr>
        <w:t>Teachers will be eager to ensure children are making progress with their learning throughout their Jigsaw experience. Therefore, each Puzzle (except Puzzle 1) has a built-in assessment task, usually in Piece 5 or 6.  This task is the formal opportunity for teacher assessment, but also offers children the chance to assess their own learning and have a conversation with the teacher</w:t>
      </w:r>
      <w:r w:rsidR="000D37A9">
        <w:rPr>
          <w:rFonts w:cstheme="minorHAnsi"/>
        </w:rPr>
        <w:t xml:space="preserve">. </w:t>
      </w:r>
    </w:p>
    <w:p w14:paraId="5B2A2E80" w14:textId="77777777" w:rsidR="00461B38" w:rsidRPr="00D7267F" w:rsidRDefault="00461B38" w:rsidP="00461B38">
      <w:pPr>
        <w:spacing w:line="240" w:lineRule="auto"/>
        <w:rPr>
          <w:rFonts w:cstheme="minorHAnsi"/>
        </w:rPr>
      </w:pPr>
      <w:r w:rsidRPr="00D7267F">
        <w:rPr>
          <w:rFonts w:cstheme="minorHAnsi"/>
        </w:rPr>
        <w:t xml:space="preserve">Each Puzzle has a set of three level descriptors for each year group: </w:t>
      </w:r>
    </w:p>
    <w:p w14:paraId="7C46CF6B" w14:textId="0260053D" w:rsidR="00461B38" w:rsidRDefault="00461B38" w:rsidP="00461B38">
      <w:pPr>
        <w:spacing w:line="240" w:lineRule="auto"/>
        <w:rPr>
          <w:rFonts w:cstheme="minorHAnsi"/>
          <w:i/>
        </w:rPr>
      </w:pPr>
      <w:r w:rsidRPr="00D7267F">
        <w:rPr>
          <w:rFonts w:cstheme="minorHAnsi"/>
          <w:i/>
        </w:rPr>
        <w:t xml:space="preserve">Working towards </w:t>
      </w:r>
      <w:r w:rsidRPr="00D7267F">
        <w:rPr>
          <w:rFonts w:cstheme="minorHAnsi"/>
          <w:i/>
        </w:rPr>
        <w:tab/>
      </w:r>
      <w:r w:rsidRPr="00D7267F">
        <w:rPr>
          <w:rFonts w:cstheme="minorHAnsi"/>
          <w:i/>
        </w:rPr>
        <w:tab/>
        <w:t>Working at</w:t>
      </w:r>
      <w:r w:rsidRPr="00D7267F">
        <w:rPr>
          <w:rFonts w:cstheme="minorHAnsi"/>
          <w:i/>
        </w:rPr>
        <w:tab/>
      </w:r>
      <w:r w:rsidRPr="00D7267F">
        <w:rPr>
          <w:rFonts w:cstheme="minorHAnsi"/>
          <w:i/>
        </w:rPr>
        <w:tab/>
        <w:t>Working beyond</w:t>
      </w:r>
    </w:p>
    <w:p w14:paraId="38B5B620" w14:textId="0AC509C7" w:rsidR="000D37A9" w:rsidRDefault="000D37A9" w:rsidP="00461B38">
      <w:pPr>
        <w:spacing w:line="240" w:lineRule="auto"/>
        <w:rPr>
          <w:rFonts w:cstheme="minorHAnsi"/>
          <w:i/>
        </w:rPr>
      </w:pPr>
      <w:r w:rsidRPr="000D37A9">
        <w:rPr>
          <w:rFonts w:cstheme="minorHAnsi"/>
          <w:iCs/>
        </w:rPr>
        <w:t>The class teacher then records the level</w:t>
      </w:r>
      <w:r>
        <w:rPr>
          <w:rFonts w:cstheme="minorHAnsi"/>
          <w:iCs/>
        </w:rPr>
        <w:t xml:space="preserve"> children are working at</w:t>
      </w:r>
      <w:r w:rsidRPr="000D37A9">
        <w:rPr>
          <w:rFonts w:cstheme="minorHAnsi"/>
          <w:iCs/>
        </w:rPr>
        <w:t xml:space="preserve"> on a class record sheet each half term for each puzzle piece (except puzzle</w:t>
      </w:r>
      <w:r>
        <w:rPr>
          <w:rFonts w:cstheme="minorHAnsi"/>
          <w:i/>
        </w:rPr>
        <w:t xml:space="preserve"> 1).</w:t>
      </w:r>
    </w:p>
    <w:p w14:paraId="5F2B58EA" w14:textId="77777777" w:rsidR="000D37A9" w:rsidRDefault="000D37A9" w:rsidP="000D37A9">
      <w:pPr>
        <w:spacing w:line="240" w:lineRule="auto"/>
        <w:rPr>
          <w:rFonts w:cstheme="minorHAnsi"/>
          <w:i/>
        </w:rPr>
      </w:pPr>
      <w:r>
        <w:rPr>
          <w:rFonts w:cstheme="minorHAnsi"/>
          <w:i/>
        </w:rPr>
        <w:lastRenderedPageBreak/>
        <w:t xml:space="preserve"> </w:t>
      </w:r>
    </w:p>
    <w:p w14:paraId="2C5500A5" w14:textId="6E4EC6BE" w:rsidR="00C91EEF" w:rsidRPr="000D37A9" w:rsidRDefault="00C91EEF" w:rsidP="000D37A9">
      <w:pPr>
        <w:spacing w:line="240" w:lineRule="auto"/>
        <w:rPr>
          <w:rFonts w:cstheme="minorHAnsi"/>
          <w:i/>
        </w:rPr>
      </w:pPr>
      <w:r w:rsidRPr="00C91EEF">
        <w:rPr>
          <w:rFonts w:ascii="Arial" w:hAnsi="Arial" w:cs="Arial"/>
          <w:b/>
          <w:sz w:val="24"/>
          <w:szCs w:val="24"/>
        </w:rPr>
        <w:t xml:space="preserve">Date policy reviewed:  </w:t>
      </w:r>
    </w:p>
    <w:p w14:paraId="54067595" w14:textId="77777777" w:rsidR="00C91EEF" w:rsidRPr="00C91EEF" w:rsidRDefault="00C91EEF" w:rsidP="00C91EEF">
      <w:pPr>
        <w:rPr>
          <w:rFonts w:ascii="Arial" w:hAnsi="Arial" w:cs="Arial"/>
          <w:b/>
          <w:sz w:val="24"/>
          <w:szCs w:val="24"/>
        </w:rPr>
      </w:pPr>
    </w:p>
    <w:p w14:paraId="16D9C573" w14:textId="77777777" w:rsidR="00C91EEF" w:rsidRPr="00C91EEF" w:rsidRDefault="00C91EEF" w:rsidP="00C91EEF">
      <w:pPr>
        <w:rPr>
          <w:rFonts w:ascii="Arial" w:hAnsi="Arial" w:cs="Arial"/>
          <w:b/>
          <w:sz w:val="24"/>
          <w:szCs w:val="24"/>
        </w:rPr>
      </w:pPr>
      <w:r w:rsidRPr="00C91EEF">
        <w:rPr>
          <w:rFonts w:ascii="Arial" w:hAnsi="Arial" w:cs="Arial"/>
          <w:b/>
          <w:sz w:val="24"/>
          <w:szCs w:val="24"/>
        </w:rPr>
        <w:t xml:space="preserve">Date approved by Governing body: </w:t>
      </w:r>
    </w:p>
    <w:p w14:paraId="3B788AF8" w14:textId="77777777" w:rsidR="00C91EEF" w:rsidRPr="00C91EEF" w:rsidRDefault="00C91EEF" w:rsidP="00C91EEF">
      <w:pPr>
        <w:rPr>
          <w:rFonts w:ascii="Arial" w:hAnsi="Arial" w:cs="Arial"/>
          <w:b/>
          <w:sz w:val="24"/>
          <w:szCs w:val="24"/>
        </w:rPr>
      </w:pPr>
    </w:p>
    <w:p w14:paraId="1A781CCB" w14:textId="77777777" w:rsidR="00C91EEF" w:rsidRPr="00C91EEF" w:rsidRDefault="00C91EEF" w:rsidP="00C91EEF">
      <w:pPr>
        <w:rPr>
          <w:rFonts w:ascii="Arial" w:hAnsi="Arial" w:cs="Arial"/>
          <w:b/>
          <w:sz w:val="24"/>
          <w:szCs w:val="24"/>
        </w:rPr>
      </w:pPr>
      <w:r w:rsidRPr="00C91EEF">
        <w:rPr>
          <w:rFonts w:ascii="Arial" w:hAnsi="Arial" w:cs="Arial"/>
          <w:b/>
          <w:sz w:val="24"/>
          <w:szCs w:val="24"/>
        </w:rPr>
        <w:t xml:space="preserve">Person responsible for this policy: </w:t>
      </w:r>
      <w:r w:rsidRPr="00C91EEF">
        <w:rPr>
          <w:rFonts w:ascii="Arial" w:hAnsi="Arial" w:cs="Arial"/>
          <w:sz w:val="24"/>
          <w:szCs w:val="24"/>
        </w:rPr>
        <w:t>Angela Cutts</w:t>
      </w:r>
    </w:p>
    <w:p w14:paraId="0CF56347" w14:textId="77777777" w:rsidR="00C91EEF" w:rsidRDefault="00C91EEF"/>
    <w:sectPr w:rsidR="00C91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71C"/>
    <w:rsid w:val="000953F7"/>
    <w:rsid w:val="000D37A9"/>
    <w:rsid w:val="00461B38"/>
    <w:rsid w:val="005A6CB5"/>
    <w:rsid w:val="005F671C"/>
    <w:rsid w:val="00C4294A"/>
    <w:rsid w:val="00C91EEF"/>
    <w:rsid w:val="00E8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7888"/>
  <w15:docId w15:val="{095F46C4-5DE0-46DF-B8BE-8C867378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1C"/>
    <w:pPr>
      <w:spacing w:after="160" w:line="259" w:lineRule="auto"/>
    </w:pPr>
  </w:style>
  <w:style w:type="paragraph" w:styleId="Heading4">
    <w:name w:val="heading 4"/>
    <w:basedOn w:val="Normal"/>
    <w:next w:val="Normal"/>
    <w:link w:val="Heading4Char"/>
    <w:qFormat/>
    <w:rsid w:val="005F671C"/>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F671C"/>
    <w:rPr>
      <w:rFonts w:ascii="Times New Roman" w:eastAsia="Times New Roman" w:hAnsi="Times New Roman" w:cs="Times New Roman"/>
      <w:b/>
      <w:bCs/>
      <w:sz w:val="28"/>
      <w:szCs w:val="28"/>
      <w:lang w:eastAsia="en-GB"/>
    </w:rPr>
  </w:style>
  <w:style w:type="table" w:customStyle="1" w:styleId="PlainTable21">
    <w:name w:val="Plain Table 21"/>
    <w:basedOn w:val="TableNormal"/>
    <w:uiPriority w:val="42"/>
    <w:rsid w:val="005F67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0953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 Cutts</cp:lastModifiedBy>
  <cp:revision>5</cp:revision>
  <dcterms:created xsi:type="dcterms:W3CDTF">2018-10-09T17:57:00Z</dcterms:created>
  <dcterms:modified xsi:type="dcterms:W3CDTF">2020-05-26T13:36:00Z</dcterms:modified>
</cp:coreProperties>
</file>